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7"/>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1"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13F</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Form 13F COVER PAGE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Report for the Calendar Year or Quarter Ended: 12/31/2010</w:t>
      </w:r>
    </w:p>
    <w:p>
      <w:pPr>
        <w:spacing w:after="0" w:line="1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Check here if Amendment []; Amendment Number:</w:t>
      </w:r>
    </w:p>
    <w:p>
      <w:pPr>
        <w:sectPr>
          <w:pgSz w:w="11900" w:h="16838" w:orient="portrait"/>
          <w:cols w:equalWidth="0" w:num="1">
            <w:col w:w="10221"/>
          </w:cols>
          <w:pgMar w:left="238" w:top="237" w:right="1440" w:bottom="1440" w:gutter="0" w:footer="0" w:header="0"/>
        </w:sectPr>
      </w:pP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This Amendment (Check only 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 is a restatement.</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 adds new holdings entries.</w:t>
      </w:r>
    </w:p>
    <w:p>
      <w:pPr>
        <w:spacing w:after="0" w:line="194" w:lineRule="exact"/>
        <w:rPr>
          <w:sz w:val="24"/>
          <w:szCs w:val="24"/>
          <w:color w:val="auto"/>
        </w:rPr>
      </w:pPr>
    </w:p>
    <w:p>
      <w:pPr>
        <w:sectPr>
          <w:pgSz w:w="11900" w:h="16838" w:orient="portrait"/>
          <w:cols w:equalWidth="0" w:num="2">
            <w:col w:w="3762" w:space="720"/>
            <w:col w:w="5739"/>
          </w:cols>
          <w:pgMar w:left="238" w:top="237" w:right="1440" w:bottom="1440" w:gutter="0" w:footer="0" w:header="0"/>
          <w:type w:val="continuous"/>
        </w:sectPr>
      </w:pPr>
    </w:p>
    <w:p>
      <w:pPr>
        <w:ind w:left="2"/>
        <w:spacing w:after="0"/>
        <w:rPr>
          <w:sz w:val="20"/>
          <w:szCs w:val="20"/>
          <w:color w:val="auto"/>
        </w:rPr>
      </w:pPr>
      <w:r>
        <w:rPr>
          <w:rFonts w:ascii="Courier New" w:cs="Courier New" w:eastAsia="Courier New" w:hAnsi="Courier New"/>
          <w:sz w:val="16"/>
          <w:szCs w:val="16"/>
          <w:color w:val="auto"/>
        </w:rPr>
        <w:t>Institutional Investment Manager Filing this Report:</w:t>
      </w:r>
    </w:p>
    <w:p>
      <w:pPr>
        <w:spacing w:after="0" w:line="369" w:lineRule="exact"/>
        <w:rPr>
          <w:sz w:val="24"/>
          <w:szCs w:val="24"/>
          <w:color w:val="auto"/>
        </w:rPr>
      </w:pPr>
    </w:p>
    <w:p>
      <w:pPr>
        <w:ind w:left="2"/>
        <w:spacing w:after="0"/>
        <w:tabs>
          <w:tab w:leader="none" w:pos="1022"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Coordinating Investment Fiduciary of Raytheon Company Employee</w:t>
      </w:r>
    </w:p>
    <w:p>
      <w:pPr>
        <w:spacing w:after="0" w:line="2"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Benefit Plans</w:t>
      </w:r>
    </w:p>
    <w:p>
      <w:pPr>
        <w:spacing w:after="0" w:line="2" w:lineRule="exact"/>
        <w:rPr>
          <w:sz w:val="24"/>
          <w:szCs w:val="24"/>
          <w:color w:val="auto"/>
        </w:rPr>
      </w:pPr>
    </w:p>
    <w:p>
      <w:pPr>
        <w:ind w:left="2"/>
        <w:spacing w:after="0"/>
        <w:tabs>
          <w:tab w:leader="none" w:pos="1022" w:val="left"/>
        </w:tabs>
        <w:rPr>
          <w:sz w:val="20"/>
          <w:szCs w:val="20"/>
          <w:color w:val="auto"/>
        </w:rPr>
      </w:pPr>
      <w:r>
        <w:rPr>
          <w:rFonts w:ascii="Courier New" w:cs="Courier New" w:eastAsia="Courier New" w:hAnsi="Courier New"/>
          <w:sz w:val="16"/>
          <w:szCs w:val="16"/>
          <w:color w:val="auto"/>
        </w:rPr>
        <w:t>Address:</w:t>
        <w:tab/>
        <w:t>870 Winter Street</w:t>
      </w:r>
    </w:p>
    <w:p>
      <w:pPr>
        <w:spacing w:after="0" w:line="2" w:lineRule="exact"/>
        <w:rPr>
          <w:sz w:val="24"/>
          <w:szCs w:val="24"/>
          <w:color w:val="auto"/>
        </w:rPr>
      </w:pPr>
    </w:p>
    <w:p>
      <w:pPr>
        <w:ind w:left="1042"/>
        <w:spacing w:after="0"/>
        <w:rPr>
          <w:sz w:val="20"/>
          <w:szCs w:val="20"/>
          <w:color w:val="auto"/>
        </w:rPr>
      </w:pPr>
      <w:r>
        <w:rPr>
          <w:rFonts w:ascii="Courier New" w:cs="Courier New" w:eastAsia="Courier New" w:hAnsi="Courier New"/>
          <w:sz w:val="16"/>
          <w:szCs w:val="16"/>
          <w:color w:val="auto"/>
        </w:rPr>
        <w:t>Waltham, MA 02451</w:t>
      </w:r>
    </w:p>
    <w:p>
      <w:pPr>
        <w:spacing w:after="0" w:line="3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Form 13F File Number:</w:t>
      </w:r>
    </w:p>
    <w:p>
      <w:pPr>
        <w:spacing w:after="0" w:line="372" w:lineRule="exact"/>
        <w:rPr>
          <w:sz w:val="24"/>
          <w:szCs w:val="24"/>
          <w:color w:val="auto"/>
        </w:rPr>
      </w:pPr>
    </w:p>
    <w:p>
      <w:pPr>
        <w:ind w:left="2" w:right="2779"/>
        <w:spacing w:after="0" w:line="262" w:lineRule="auto"/>
        <w:rPr>
          <w:sz w:val="20"/>
          <w:szCs w:val="20"/>
          <w:color w:val="auto"/>
        </w:rPr>
      </w:pPr>
      <w:r>
        <w:rPr>
          <w:rFonts w:ascii="Courier New" w:cs="Courier New" w:eastAsia="Courier New" w:hAnsi="Courier New"/>
          <w:sz w:val="15"/>
          <w:szCs w:val="15"/>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0"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Persons Signing this Report on Behalf of Reporting Manager:</w:t>
      </w:r>
    </w:p>
    <w:p>
      <w:pPr>
        <w:spacing w:after="0" w:line="186" w:lineRule="exact"/>
        <w:rPr>
          <w:sz w:val="24"/>
          <w:szCs w:val="24"/>
          <w:color w:val="auto"/>
        </w:rPr>
      </w:pPr>
    </w:p>
    <w:p>
      <w:pPr>
        <w:ind w:left="2"/>
        <w:spacing w:after="0"/>
        <w:tabs>
          <w:tab w:leader="none" w:pos="742" w:val="left"/>
        </w:tabs>
        <w:rPr>
          <w:sz w:val="20"/>
          <w:szCs w:val="20"/>
          <w:color w:val="auto"/>
        </w:rPr>
      </w:pPr>
      <w:r>
        <w:rPr>
          <w:rFonts w:ascii="Courier New" w:cs="Courier New" w:eastAsia="Courier New" w:hAnsi="Courier New"/>
          <w:sz w:val="16"/>
          <w:szCs w:val="16"/>
          <w:color w:val="auto"/>
        </w:rPr>
        <w:t>Name:</w:t>
        <w:tab/>
        <w:t>Paula Sasso</w:t>
      </w:r>
    </w:p>
    <w:p>
      <w:pPr>
        <w:spacing w:after="0" w:line="2" w:lineRule="exact"/>
        <w:rPr>
          <w:sz w:val="24"/>
          <w:szCs w:val="24"/>
          <w:color w:val="auto"/>
        </w:rPr>
      </w:pPr>
    </w:p>
    <w:p>
      <w:pPr>
        <w:ind w:left="2"/>
        <w:spacing w:after="0"/>
        <w:tabs>
          <w:tab w:leader="none" w:pos="742" w:val="left"/>
        </w:tabs>
        <w:rPr>
          <w:sz w:val="20"/>
          <w:szCs w:val="20"/>
          <w:color w:val="auto"/>
        </w:rPr>
      </w:pPr>
      <w:r>
        <w:rPr>
          <w:rFonts w:ascii="Courier New" w:cs="Courier New" w:eastAsia="Courier New" w:hAnsi="Courier New"/>
          <w:sz w:val="16"/>
          <w:szCs w:val="16"/>
          <w:color w:val="auto"/>
        </w:rPr>
        <w:t>Title:</w:t>
        <w:tab/>
        <w:t>Manager, Operations</w:t>
      </w:r>
    </w:p>
    <w:p>
      <w:pPr>
        <w:spacing w:after="0" w:line="2" w:lineRule="exact"/>
        <w:rPr>
          <w:sz w:val="24"/>
          <w:szCs w:val="24"/>
          <w:color w:val="auto"/>
        </w:rPr>
      </w:pPr>
    </w:p>
    <w:p>
      <w:pPr>
        <w:ind w:left="2"/>
        <w:spacing w:after="0"/>
        <w:tabs>
          <w:tab w:leader="none" w:pos="742" w:val="left"/>
        </w:tabs>
        <w:rPr>
          <w:sz w:val="20"/>
          <w:szCs w:val="20"/>
          <w:color w:val="auto"/>
        </w:rPr>
      </w:pPr>
      <w:r>
        <w:rPr>
          <w:rFonts w:ascii="Courier New" w:cs="Courier New" w:eastAsia="Courier New" w:hAnsi="Courier New"/>
          <w:sz w:val="16"/>
          <w:szCs w:val="16"/>
          <w:color w:val="auto"/>
        </w:rPr>
        <w:t>Phone:</w:t>
        <w:tab/>
        <w:t>781-522-5168</w:t>
      </w:r>
    </w:p>
    <w:p>
      <w:pPr>
        <w:spacing w:after="0" w:line="186" w:lineRule="exact"/>
        <w:rPr>
          <w:sz w:val="24"/>
          <w:szCs w:val="24"/>
          <w:color w:val="auto"/>
        </w:rPr>
      </w:pPr>
    </w:p>
    <w:p>
      <w:pPr>
        <w:ind w:left="2"/>
        <w:spacing w:after="0"/>
        <w:tabs>
          <w:tab w:leader="none" w:pos="1122" w:val="left"/>
          <w:tab w:leader="none" w:pos="1882" w:val="left"/>
          <w:tab w:leader="none" w:pos="2362" w:val="left"/>
          <w:tab w:leader="none" w:pos="2942" w:val="left"/>
          <w:tab w:leader="none" w:pos="3322" w:val="left"/>
        </w:tabs>
        <w:rPr>
          <w:sz w:val="20"/>
          <w:szCs w:val="20"/>
          <w:color w:val="auto"/>
        </w:rPr>
      </w:pPr>
      <w:r>
        <w:rPr>
          <w:rFonts w:ascii="Courier New" w:cs="Courier New" w:eastAsia="Courier New" w:hAnsi="Courier New"/>
          <w:sz w:val="16"/>
          <w:szCs w:val="16"/>
          <w:color w:val="auto"/>
        </w:rPr>
        <w:t>Signature,</w:t>
        <w:tab/>
        <w:t>Place,</w:t>
        <w:tab/>
        <w:t>and</w:t>
        <w:tab/>
        <w:t>Date</w:t>
        <w:tab/>
        <w:t>of</w:t>
      </w:r>
      <w:r>
        <w:rPr>
          <w:sz w:val="20"/>
          <w:szCs w:val="20"/>
          <w:color w:val="auto"/>
        </w:rPr>
        <w:tab/>
      </w:r>
      <w:r>
        <w:rPr>
          <w:rFonts w:ascii="Courier New" w:cs="Courier New" w:eastAsia="Courier New" w:hAnsi="Courier New"/>
          <w:sz w:val="15"/>
          <w:szCs w:val="15"/>
          <w:color w:val="auto"/>
        </w:rPr>
        <w:t>Signing:</w:t>
      </w:r>
    </w:p>
    <w:p>
      <w:pPr>
        <w:spacing w:after="0" w:line="186" w:lineRule="exact"/>
        <w:rPr>
          <w:sz w:val="24"/>
          <w:szCs w:val="24"/>
          <w:color w:val="auto"/>
        </w:rPr>
      </w:pPr>
    </w:p>
    <w:p>
      <w:pPr>
        <w:ind w:left="2"/>
        <w:spacing w:after="0"/>
        <w:tabs>
          <w:tab w:leader="none" w:pos="3322" w:val="left"/>
          <w:tab w:leader="none" w:pos="6662" w:val="left"/>
        </w:tabs>
        <w:rPr>
          <w:sz w:val="20"/>
          <w:szCs w:val="20"/>
          <w:color w:val="auto"/>
        </w:rPr>
      </w:pPr>
      <w:r>
        <w:rPr>
          <w:rFonts w:ascii="Courier New" w:cs="Courier New" w:eastAsia="Courier New" w:hAnsi="Courier New"/>
          <w:sz w:val="16"/>
          <w:szCs w:val="16"/>
          <w:color w:val="auto"/>
        </w:rPr>
        <w:t>/s/ Paula Sasso</w:t>
      </w:r>
      <w:r>
        <w:rPr>
          <w:sz w:val="20"/>
          <w:szCs w:val="20"/>
          <w:color w:val="auto"/>
        </w:rPr>
        <w:tab/>
      </w:r>
      <w:r>
        <w:rPr>
          <w:rFonts w:ascii="Courier New" w:cs="Courier New" w:eastAsia="Courier New" w:hAnsi="Courier New"/>
          <w:sz w:val="16"/>
          <w:szCs w:val="16"/>
          <w:color w:val="auto"/>
        </w:rPr>
        <w:t>Waltham, MA</w:t>
      </w:r>
      <w:r>
        <w:rPr>
          <w:sz w:val="20"/>
          <w:szCs w:val="20"/>
          <w:color w:val="auto"/>
        </w:rPr>
        <w:tab/>
      </w:r>
      <w:r>
        <w:rPr>
          <w:rFonts w:ascii="Courier New" w:cs="Courier New" w:eastAsia="Courier New" w:hAnsi="Courier New"/>
          <w:sz w:val="15"/>
          <w:szCs w:val="15"/>
          <w:color w:val="auto"/>
        </w:rPr>
        <w:t>2/14/2011</w:t>
      </w:r>
    </w:p>
    <w:p>
      <w:pPr>
        <w:spacing w:after="0" w:line="2" w:lineRule="exact"/>
        <w:rPr>
          <w:sz w:val="24"/>
          <w:szCs w:val="24"/>
          <w:color w:val="auto"/>
        </w:rPr>
      </w:pPr>
    </w:p>
    <w:p>
      <w:pPr>
        <w:ind w:left="2"/>
        <w:spacing w:after="0"/>
        <w:tabs>
          <w:tab w:leader="none" w:pos="3502" w:val="left"/>
          <w:tab w:leader="none" w:pos="6842" w:val="left"/>
        </w:tabs>
        <w:rPr>
          <w:sz w:val="20"/>
          <w:szCs w:val="20"/>
          <w:color w:val="auto"/>
        </w:rPr>
      </w:pP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5"/>
          <w:szCs w:val="15"/>
          <w:color w:val="auto"/>
        </w:rPr>
        <w:t>----------</w:t>
      </w:r>
    </w:p>
    <w:p>
      <w:pPr>
        <w:spacing w:after="0" w:line="2" w:lineRule="exact"/>
        <w:rPr>
          <w:sz w:val="24"/>
          <w:szCs w:val="24"/>
          <w:color w:val="auto"/>
        </w:rPr>
      </w:pPr>
    </w:p>
    <w:p>
      <w:pPr>
        <w:ind w:left="2"/>
        <w:spacing w:after="0"/>
        <w:tabs>
          <w:tab w:leader="none" w:pos="3322" w:val="left"/>
          <w:tab w:leader="none" w:pos="6662"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[City, State]</w:t>
      </w:r>
      <w:r>
        <w:rPr>
          <w:sz w:val="20"/>
          <w:szCs w:val="20"/>
          <w:color w:val="auto"/>
        </w:rPr>
        <w:tab/>
      </w:r>
      <w:r>
        <w:rPr>
          <w:rFonts w:ascii="Courier New" w:cs="Courier New" w:eastAsia="Courier New" w:hAnsi="Courier New"/>
          <w:sz w:val="15"/>
          <w:szCs w:val="15"/>
          <w:color w:val="auto"/>
        </w:rPr>
        <w:t>[Date]</w:t>
      </w:r>
    </w:p>
    <w:p>
      <w:pPr>
        <w:spacing w:after="0" w:line="200" w:lineRule="exact"/>
        <w:rPr>
          <w:sz w:val="24"/>
          <w:szCs w:val="24"/>
          <w:color w:val="auto"/>
        </w:rPr>
      </w:pPr>
    </w:p>
    <w:p>
      <w:pPr>
        <w:spacing w:after="0" w:line="352" w:lineRule="exact"/>
        <w:rPr>
          <w:sz w:val="24"/>
          <w:szCs w:val="24"/>
          <w:color w:val="auto"/>
        </w:rPr>
      </w:pPr>
    </w:p>
    <w:p>
      <w:pPr>
        <w:ind w:left="2"/>
        <w:spacing w:after="0"/>
        <w:tabs>
          <w:tab w:leader="none" w:pos="742" w:val="left"/>
          <w:tab w:leader="none" w:pos="1322" w:val="left"/>
          <w:tab w:leader="none" w:pos="2082" w:val="left"/>
          <w:tab w:leader="none" w:pos="2642" w:val="left"/>
        </w:tabs>
        <w:rPr>
          <w:sz w:val="20"/>
          <w:szCs w:val="20"/>
          <w:color w:val="auto"/>
        </w:rPr>
      </w:pPr>
      <w:r>
        <w:rPr>
          <w:rFonts w:ascii="Courier New" w:cs="Courier New" w:eastAsia="Courier New" w:hAnsi="Courier New"/>
          <w:sz w:val="16"/>
          <w:szCs w:val="16"/>
          <w:color w:val="auto"/>
        </w:rPr>
        <w:t>Report</w:t>
        <w:tab/>
        <w:t>Type</w:t>
        <w:tab/>
        <w:t>(Check</w:t>
        <w:tab/>
        <w:t>only</w:t>
        <w:tab/>
        <w:t>one):</w:t>
      </w:r>
    </w:p>
    <w:p>
      <w:pPr>
        <w:spacing w:after="0" w:line="188" w:lineRule="exact"/>
        <w:rPr>
          <w:sz w:val="24"/>
          <w:szCs w:val="24"/>
          <w:color w:val="auto"/>
        </w:rPr>
      </w:pPr>
    </w:p>
    <w:p>
      <w:pPr>
        <w:ind w:left="762" w:right="3159" w:hanging="762"/>
        <w:spacing w:after="0" w:line="239" w:lineRule="auto"/>
        <w:tabs>
          <w:tab w:leader="none" w:pos="7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13F HOLDINGS REPORT. (Check here if all holdings of this reporting manager are reported in this report.)</w:t>
      </w:r>
    </w:p>
    <w:p>
      <w:pPr>
        <w:spacing w:after="0" w:line="186"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13F NOTICE. (Check here if no holdings reported are in this report,</w:t>
      </w:r>
    </w:p>
    <w:p>
      <w:pPr>
        <w:spacing w:after="0" w:line="2"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all holdings are reported by other reporting manager(s).)</w:t>
      </w:r>
    </w:p>
    <w:p>
      <w:pPr>
        <w:spacing w:after="0" w:line="188" w:lineRule="exact"/>
        <w:rPr>
          <w:sz w:val="24"/>
          <w:szCs w:val="24"/>
          <w:color w:val="auto"/>
        </w:rPr>
      </w:pPr>
    </w:p>
    <w:p>
      <w:pPr>
        <w:ind w:left="762" w:right="2979" w:hanging="762"/>
        <w:spacing w:after="0"/>
        <w:tabs>
          <w:tab w:leader="none" w:pos="19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]13F COMBINATION REPORT. (Check here if a portion of the holdings for this reporting manager are reported in this report and a portion are reported by other reporting manager(s).)</w:t>
      </w:r>
    </w:p>
    <w:p>
      <w:pPr>
        <w:spacing w:after="0" w:line="187"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List of Other Managers Reporting for this Manager:</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44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Form 13F SUMMARY PAGE</w:t>
            </w:r>
          </w:p>
        </w:tc>
      </w:tr>
      <w:tr>
        <w:trPr>
          <w:trHeight w:val="367"/>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Report Summary:</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7"/>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Number of Other Included Managers:</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Form 13F</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Information Table Entry Total:</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Form 13F</w:t>
            </w:r>
          </w:p>
        </w:tc>
        <w:tc>
          <w:tcPr>
            <w:tcW w:w="3020" w:type="dxa"/>
            <w:vAlign w:val="bottom"/>
          </w:tcPr>
          <w:p>
            <w:pPr>
              <w:ind w:left="60"/>
              <w:spacing w:after="0"/>
              <w:rPr>
                <w:sz w:val="20"/>
                <w:szCs w:val="20"/>
                <w:color w:val="auto"/>
              </w:rPr>
            </w:pPr>
            <w:r>
              <w:rPr>
                <w:rFonts w:ascii="Courier New" w:cs="Courier New" w:eastAsia="Courier New" w:hAnsi="Courier New"/>
                <w:sz w:val="16"/>
                <w:szCs w:val="16"/>
                <w:color w:val="auto"/>
              </w:rPr>
              <w:t>Information Table Value Total:</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2,416,879</w:t>
            </w:r>
          </w:p>
        </w:tc>
      </w:tr>
      <w:tr>
        <w:trPr>
          <w:trHeight w:val="183"/>
        </w:trPr>
        <w:tc>
          <w:tcPr>
            <w:tcW w:w="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8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(In Thousands)</w:t>
            </w:r>
          </w:p>
        </w:tc>
      </w:tr>
    </w:tbl>
    <w:p>
      <w:pPr>
        <w:spacing w:after="0" w:line="369"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List of Other Included Managers:</w:t>
      </w:r>
    </w:p>
    <w:p>
      <w:pPr>
        <w:spacing w:after="0" w:line="188" w:lineRule="exact"/>
        <w:rPr>
          <w:sz w:val="24"/>
          <w:szCs w:val="24"/>
          <w:color w:val="auto"/>
        </w:rPr>
      </w:pPr>
    </w:p>
    <w:p>
      <w:pPr>
        <w:ind w:left="2" w:right="2879"/>
        <w:spacing w:after="0" w:line="241" w:lineRule="auto"/>
        <w:rPr>
          <w:sz w:val="20"/>
          <w:szCs w:val="20"/>
          <w:color w:val="auto"/>
        </w:rPr>
      </w:pPr>
      <w:r>
        <w:rPr>
          <w:rFonts w:ascii="Courier New" w:cs="Courier New" w:eastAsia="Courier New" w:hAnsi="Courier New"/>
          <w:sz w:val="16"/>
          <w:szCs w:val="16"/>
          <w:color w:val="auto"/>
        </w:rPr>
        <w:t>Provide a numbered list of the name(s) and 13F file number(s) of all institutional investment managers with respect to which this report is filed, other than the manager filing this report. NONE</w:t>
      </w:r>
    </w:p>
    <w:p>
      <w:pPr>
        <w:sectPr>
          <w:pgSz w:w="11900" w:h="16838" w:orient="portrait"/>
          <w:cols w:equalWidth="0" w:num="1">
            <w:col w:w="10221"/>
          </w:cols>
          <w:pgMar w:left="238" w:top="237" w:right="1440" w:bottom="1440" w:gutter="0" w:footer="0" w:header="0"/>
          <w:type w:val="continuous"/>
        </w:sectPr>
      </w:pPr>
    </w:p>
    <w:bookmarkStart w:id="1" w:name="page2"/>
    <w:bookmarkEnd w:id="1"/>
    <w:p>
      <w:pPr>
        <w:jc w:val="center"/>
        <w:ind w:left="600"/>
        <w:spacing w:after="0"/>
        <w:rPr>
          <w:sz w:val="20"/>
          <w:szCs w:val="20"/>
          <w:color w:val="auto"/>
        </w:rPr>
      </w:pPr>
      <w:r>
        <w:rPr>
          <w:rFonts w:ascii="Courier New" w:cs="Courier New" w:eastAsia="Courier New" w:hAnsi="Courier New"/>
          <w:sz w:val="16"/>
          <w:szCs w:val="16"/>
          <w:color w:val="auto"/>
        </w:rPr>
        <w:t>FORM 13F INFORMATION TABLE</w:t>
      </w:r>
    </w:p>
    <w:p>
      <w:pPr>
        <w:spacing w:after="0" w:line="186" w:lineRule="exact"/>
        <w:rPr>
          <w:sz w:val="20"/>
          <w:szCs w:val="20"/>
          <w:color w:val="auto"/>
        </w:rPr>
      </w:pPr>
    </w:p>
    <w:p>
      <w:pPr>
        <w:ind w:left="1040"/>
        <w:spacing w:after="0"/>
        <w:tabs>
          <w:tab w:leader="none" w:pos="3220" w:val="left"/>
          <w:tab w:leader="none" w:pos="4360" w:val="left"/>
          <w:tab w:leader="none" w:pos="5320" w:val="left"/>
          <w:tab w:leader="none" w:pos="6560" w:val="left"/>
          <w:tab w:leader="none" w:pos="7980" w:val="left"/>
          <w:tab w:leader="none" w:pos="8940" w:val="left"/>
          <w:tab w:leader="none" w:pos="10180" w:val="left"/>
        </w:tabs>
        <w:rPr>
          <w:sz w:val="20"/>
          <w:szCs w:val="20"/>
          <w:color w:val="auto"/>
        </w:rPr>
      </w:pPr>
      <w:r>
        <w:rPr>
          <w:rFonts w:ascii="Courier New" w:cs="Courier New" w:eastAsia="Courier New" w:hAnsi="Courier New"/>
          <w:sz w:val="16"/>
          <w:szCs w:val="16"/>
          <w:color w:val="auto"/>
        </w:rPr>
        <w:t>COLUMN 1</w:t>
      </w:r>
      <w:r>
        <w:rPr>
          <w:sz w:val="20"/>
          <w:szCs w:val="20"/>
          <w:color w:val="auto"/>
        </w:rPr>
        <w:tab/>
      </w:r>
      <w:r>
        <w:rPr>
          <w:rFonts w:ascii="Courier New" w:cs="Courier New" w:eastAsia="Courier New" w:hAnsi="Courier New"/>
          <w:sz w:val="16"/>
          <w:szCs w:val="16"/>
          <w:color w:val="auto"/>
        </w:rPr>
        <w:t>COLUMN 2</w:t>
      </w:r>
      <w:r>
        <w:rPr>
          <w:sz w:val="20"/>
          <w:szCs w:val="20"/>
          <w:color w:val="auto"/>
        </w:rPr>
        <w:tab/>
      </w:r>
      <w:r>
        <w:rPr>
          <w:rFonts w:ascii="Courier New" w:cs="Courier New" w:eastAsia="Courier New" w:hAnsi="Courier New"/>
          <w:sz w:val="16"/>
          <w:szCs w:val="16"/>
          <w:color w:val="auto"/>
        </w:rPr>
        <w:t>COLUMN 3</w:t>
        <w:tab/>
        <w:t>COLUMN 4</w:t>
      </w:r>
      <w:r>
        <w:rPr>
          <w:sz w:val="20"/>
          <w:szCs w:val="20"/>
          <w:color w:val="auto"/>
        </w:rPr>
        <w:tab/>
      </w:r>
      <w:r>
        <w:rPr>
          <w:rFonts w:ascii="Courier New" w:cs="Courier New" w:eastAsia="Courier New" w:hAnsi="Courier New"/>
          <w:sz w:val="16"/>
          <w:szCs w:val="16"/>
          <w:color w:val="auto"/>
        </w:rPr>
        <w:t>COLUMN 5</w:t>
      </w:r>
      <w:r>
        <w:rPr>
          <w:sz w:val="20"/>
          <w:szCs w:val="20"/>
          <w:color w:val="auto"/>
        </w:rPr>
        <w:tab/>
      </w:r>
      <w:r>
        <w:rPr>
          <w:rFonts w:ascii="Courier New" w:cs="Courier New" w:eastAsia="Courier New" w:hAnsi="Courier New"/>
          <w:sz w:val="16"/>
          <w:szCs w:val="16"/>
          <w:color w:val="auto"/>
        </w:rPr>
        <w:t>COLUMN 6</w:t>
        <w:tab/>
        <w:t>COLUMN 7</w:t>
      </w:r>
      <w:r>
        <w:rPr>
          <w:sz w:val="20"/>
          <w:szCs w:val="20"/>
          <w:color w:val="auto"/>
        </w:rPr>
        <w:tab/>
      </w:r>
      <w:r>
        <w:rPr>
          <w:rFonts w:ascii="Courier New" w:cs="Courier New" w:eastAsia="Courier New" w:hAnsi="Courier New"/>
          <w:sz w:val="15"/>
          <w:szCs w:val="15"/>
          <w:color w:val="auto"/>
        </w:rPr>
        <w:t>COLUMN 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 -------- ----------------</w:t>
      </w:r>
    </w:p>
    <w:p>
      <w:pPr>
        <w:spacing w:after="0" w:line="13" w:lineRule="exact"/>
        <w:rPr>
          <w:sz w:val="20"/>
          <w:szCs w:val="20"/>
          <w:color w:val="auto"/>
        </w:rPr>
      </w:pPr>
    </w:p>
    <w:p>
      <w:pPr>
        <w:jc w:val="right"/>
        <w:ind w:left="760" w:right="180"/>
        <w:spacing w:after="0" w:line="239" w:lineRule="auto"/>
        <w:rPr>
          <w:sz w:val="20"/>
          <w:szCs w:val="20"/>
          <w:color w:val="auto"/>
        </w:rPr>
      </w:pPr>
      <w:r>
        <w:rPr>
          <w:rFonts w:ascii="Courier New" w:cs="Courier New" w:eastAsia="Courier New" w:hAnsi="Courier New"/>
          <w:sz w:val="16"/>
          <w:szCs w:val="16"/>
          <w:color w:val="auto"/>
        </w:rPr>
        <w:t>VALUE   SHRS OR  SH/ PUT/ INVESTMENT  OTHER   VOTING AUTHORITY NAME OF ISSUER         TITLE OF CLASS   CUSIP   (x$1000) PRN AMT  PRN CALL DISCRETION MANAGERS SOLE SHARED NONE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gridSpan w:val="4"/>
          </w:tcPr>
          <w:p>
            <w:pPr>
              <w:spacing w:after="0"/>
              <w:rPr>
                <w:sz w:val="20"/>
                <w:szCs w:val="20"/>
                <w:color w:val="auto"/>
              </w:rPr>
            </w:pPr>
            <w:r>
              <w:rPr>
                <w:rFonts w:ascii="Courier New" w:cs="Courier New" w:eastAsia="Courier New" w:hAnsi="Courier New"/>
                <w:sz w:val="16"/>
                <w:szCs w:val="16"/>
                <w:color w:val="auto"/>
                <w:w w:val="99"/>
              </w:rPr>
              <w:t>- ------------------------------ -------------- --------- --------</w:t>
            </w:r>
          </w:p>
        </w:tc>
        <w:tc>
          <w:tcPr>
            <w:tcW w:w="52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 ---- ---------- -------- ---- ------ ----</w:t>
            </w:r>
          </w:p>
        </w:tc>
      </w:tr>
      <w:tr>
        <w:trPr>
          <w:trHeight w:val="367"/>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MSCI AUSTRALIA INDEX F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464286103</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15083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592885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ISHARES MSCI BRAZIL INDEX FUND</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464286400</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60266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778634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ISHARESMSCI CANADA INDEX FUND</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464286509</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91687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2957644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ISHARESMSCI PACIFIC EX-JAPAN</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464286665</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39505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840885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MSCI UNITED KINGDOM IN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464286699</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15346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883465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MSCI SWEDEN INDEX FUND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464286756</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5103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163409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ISHARES MSCI SOUTH KOREA INDEX</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464286772</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5268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86088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ISHARES MSCI JAPAN INDEX FUND</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464286848</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10215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936329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MSCI HONG KONG INDEX F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464286871</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58074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3071078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ISHARES DOW JONES TRANSPORTATI</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464287192</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20134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218084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ISHARES MSCI EMERGING MARKETS</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464287234</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129436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2718094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ISHARES MSCI EAFE INDEX FUND</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464287465</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20326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349057</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RUSSELL MIDCAP INDEX F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464287499</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162865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1600637</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S&amp;P MIDCAP 400 INDEX F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464287507</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10629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117205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RUSSELL 1000 VALUE IND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464287598</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76672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1181937</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RUSSELL 1000 GROWTH IN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464287614</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52283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913075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RUSSELL 1000 INDEX FUN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464287622</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230021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3292606</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RUSSELL 2000 VALUE IND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464287630</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56837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799512</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RUSSELL 2000 INDEX FUN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464287655</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137804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1761467</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RUSSELL 3000 INDEX FUN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464287689</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29897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398886</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DOW JONES US TELECOMMU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464287713</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727449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DOW JONES US REAL ESTA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464287739</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60939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1088975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ISHARES S&amp;P SMALLCAP 600 INDEX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464287804</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33313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486539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ISHARES DOW JONES US BASIC MAT</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464287838</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29123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375975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ISHARES JPMORGAN USD EMERGING</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464288281</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19596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183000</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ISHARES IBOXX $ HIGH YIELD COR</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464288513</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20361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225511</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VANGUARD FTSE ALL-WORLD EX-US</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922042775</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28051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587699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VANGUARD EUROPEAN ETF</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922042874</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36973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753176</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VANGUARD REIT ETF</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922908553</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33034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596599</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VANGUARD TOTAL STOCK MARKET ET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922908769</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61416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945875</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GLOBAL X NORWAY NORWAY ETF</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37950E747</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5279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333756</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MARKET VECTORS RUSSIA ETF</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57060U506</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10937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288500</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MARKET VECTORS AGRIBUSINESS</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57060U605</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34406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642620</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POWERSHARES INDIA PORTFOLIO</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73935L100</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9705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381774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SPDR S&amp;P 500 ETF TRUST</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78462F103</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294146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2338578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SPDR S&amp;P EMERGING SMALL CAP ET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78463X756</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19403</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SPDR DOW JONES INTERNATIONAL R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78463X863</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17837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458186</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SPDR S&amp;P INTERNATIONAL SMALL C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78463X871</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3106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100704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SPDR S&amp;P HOMEBUILDERS ETF</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78464A888</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31212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1794843</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SPDR S&amp;P MIDCAP 400 ETF TRUST</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78467Y107</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162294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985514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CONSUMER STAPLES SELECT SECTOR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81369Y308</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20614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703303</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ENERGY SELECT SECTOR SPDR FUND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81369Y506</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97930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1434868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FINANCIAL SELECT SECTOR SPDR F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81369Y605</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20494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1284860</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2900" w:type="dxa"/>
            <w:vAlign w:val="bottom"/>
          </w:tcPr>
          <w:p>
            <w:pPr>
              <w:spacing w:after="0"/>
              <w:rPr>
                <w:sz w:val="20"/>
                <w:szCs w:val="20"/>
                <w:color w:val="auto"/>
              </w:rPr>
            </w:pPr>
            <w:r>
              <w:rPr>
                <w:rFonts w:ascii="Courier New" w:cs="Courier New" w:eastAsia="Courier New" w:hAnsi="Courier New"/>
                <w:sz w:val="16"/>
                <w:szCs w:val="16"/>
                <w:color w:val="auto"/>
              </w:rPr>
              <w:t>INDUSTRIAL SELECT SECTOR SPDR</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81369Y704</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111743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3201804</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UTILITIES SELECT SECTOR SPDR F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81369Y886</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11222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358068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WISDOMTREE INDIA EARNINGS FUND ETF</w:t>
            </w:r>
          </w:p>
        </w:tc>
        <w:tc>
          <w:tcPr>
            <w:tcW w:w="15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97717W422</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17591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666583</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SH</w:t>
            </w:r>
          </w:p>
        </w:tc>
        <w:tc>
          <w:tcPr>
            <w:tcW w:w="1040" w:type="dxa"/>
            <w:vAlign w:val="bottom"/>
          </w:tcPr>
          <w:p>
            <w:pPr>
              <w:ind w:left="340"/>
              <w:spacing w:after="0"/>
              <w:rPr>
                <w:sz w:val="20"/>
                <w:szCs w:val="20"/>
                <w:color w:val="auto"/>
              </w:rPr>
            </w:pPr>
            <w:r>
              <w:rPr>
                <w:rFonts w:ascii="Courier New" w:cs="Courier New" w:eastAsia="Courier New" w:hAnsi="Courier New"/>
                <w:sz w:val="16"/>
                <w:szCs w:val="16"/>
                <w:color w:val="auto"/>
              </w:rPr>
              <w:t>SOLE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w:t>
            </w:r>
          </w:p>
        </w:tc>
        <w:tc>
          <w:tcPr>
            <w:tcW w:w="5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460" w:type="dxa"/>
            <w:vAlign w:val="bottom"/>
          </w:tcPr>
          <w:p>
            <w:pPr>
              <w:ind w:left="200"/>
              <w:spacing w:after="0"/>
              <w:rPr>
                <w:sz w:val="20"/>
                <w:szCs w:val="20"/>
                <w:color w:val="auto"/>
              </w:rPr>
            </w:pPr>
            <w:r>
              <w:rPr>
                <w:rFonts w:ascii="Courier New" w:cs="Courier New" w:eastAsia="Courier New" w:hAnsi="Courier New"/>
                <w:sz w:val="16"/>
                <w:szCs w:val="16"/>
                <w:color w:val="auto"/>
              </w:rPr>
              <w:t>X</w:t>
            </w:r>
          </w:p>
        </w:tc>
      </w:tr>
    </w:tbl>
    <w:p>
      <w:pPr>
        <w:spacing w:after="0" w:line="1" w:lineRule="exact"/>
        <w:rPr>
          <w:sz w:val="20"/>
          <w:szCs w:val="20"/>
          <w:color w:val="auto"/>
        </w:rPr>
      </w:pPr>
    </w:p>
    <w:sectPr>
      <w:pgSz w:w="11900" w:h="16838" w:orient="portrait"/>
      <w:cols w:equalWidth="0" w:num="1">
        <w:col w:w="11520"/>
      </w:cols>
      <w:pgMar w:left="240" w:top="84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2019-12-10T16:57:52Z</dcterms:created>
  <dcterms:modified xsi:type="dcterms:W3CDTF">2019-12-10T16:57:52Z</dcterms:modified>
</cp:coreProperties>
</file>